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21" w:rsidRPr="00C966FD" w:rsidRDefault="00E06721" w:rsidP="00E06721">
      <w:pPr>
        <w:jc w:val="center"/>
        <w:rPr>
          <w:sz w:val="28"/>
          <w:szCs w:val="28"/>
        </w:rPr>
      </w:pPr>
      <w:r w:rsidRPr="00C966FD">
        <w:rPr>
          <w:sz w:val="28"/>
          <w:szCs w:val="28"/>
        </w:rPr>
        <w:t xml:space="preserve">АННОТАЦИЯ К </w:t>
      </w:r>
      <w:r>
        <w:rPr>
          <w:sz w:val="28"/>
          <w:szCs w:val="28"/>
        </w:rPr>
        <w:t xml:space="preserve">РАБОЧЕЙ ПРОГРАММЕ </w:t>
      </w:r>
      <w:proofErr w:type="gramStart"/>
      <w:r>
        <w:rPr>
          <w:sz w:val="28"/>
          <w:szCs w:val="28"/>
        </w:rPr>
        <w:t xml:space="preserve">ПО  </w:t>
      </w:r>
      <w:r w:rsidRPr="00C966FD">
        <w:rPr>
          <w:sz w:val="28"/>
          <w:szCs w:val="28"/>
        </w:rPr>
        <w:t>УЧЕБНОМУ</w:t>
      </w:r>
      <w:proofErr w:type="gramEnd"/>
      <w:r w:rsidRPr="00C966FD">
        <w:rPr>
          <w:sz w:val="28"/>
          <w:szCs w:val="28"/>
        </w:rPr>
        <w:t xml:space="preserve"> ПРЕДМЕТУ «ИЗОБРАЗИТЕЛЬНОЕ ИСКУССТВО»</w:t>
      </w:r>
    </w:p>
    <w:p w:rsidR="00E06721" w:rsidRPr="00C966FD" w:rsidRDefault="00E06721" w:rsidP="00E06721">
      <w:pPr>
        <w:spacing w:after="0" w:line="264" w:lineRule="auto"/>
        <w:ind w:firstLine="600"/>
        <w:jc w:val="both"/>
        <w:rPr>
          <w:sz w:val="28"/>
          <w:szCs w:val="28"/>
        </w:rPr>
      </w:pPr>
      <w:r w:rsidRPr="00C966FD">
        <w:rPr>
          <w:rFonts w:ascii="Times New Roman" w:hAnsi="Times New Roman"/>
          <w:color w:val="000000"/>
          <w:sz w:val="28"/>
          <w:szCs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06721" w:rsidRPr="00C966FD" w:rsidRDefault="00E06721" w:rsidP="00E06721">
      <w:pPr>
        <w:spacing w:after="0" w:line="264" w:lineRule="auto"/>
        <w:ind w:firstLine="600"/>
        <w:jc w:val="both"/>
        <w:rPr>
          <w:sz w:val="28"/>
          <w:szCs w:val="28"/>
        </w:rPr>
      </w:pPr>
      <w:r w:rsidRPr="00C966FD">
        <w:rPr>
          <w:rFonts w:ascii="Times New Roman" w:hAnsi="Times New Roman"/>
          <w:color w:val="000000"/>
          <w:sz w:val="28"/>
          <w:szCs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06721" w:rsidRPr="00C966FD" w:rsidRDefault="00E06721" w:rsidP="00E06721">
      <w:pPr>
        <w:spacing w:after="0" w:line="264" w:lineRule="auto"/>
        <w:ind w:firstLine="600"/>
        <w:jc w:val="both"/>
        <w:rPr>
          <w:sz w:val="28"/>
          <w:szCs w:val="28"/>
        </w:rPr>
      </w:pPr>
      <w:r w:rsidRPr="00C966FD">
        <w:rPr>
          <w:rFonts w:ascii="Times New Roman" w:hAnsi="Times New Roman"/>
          <w:color w:val="000000"/>
          <w:sz w:val="28"/>
          <w:szCs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06721" w:rsidRPr="00C966FD" w:rsidRDefault="00E06721" w:rsidP="00E06721">
      <w:pPr>
        <w:spacing w:after="0" w:line="264" w:lineRule="auto"/>
        <w:ind w:firstLine="600"/>
        <w:jc w:val="both"/>
        <w:rPr>
          <w:sz w:val="28"/>
          <w:szCs w:val="28"/>
        </w:rPr>
      </w:pPr>
      <w:r w:rsidRPr="00C966FD">
        <w:rPr>
          <w:rFonts w:ascii="Times New Roman" w:hAnsi="Times New Roman"/>
          <w:color w:val="000000"/>
          <w:sz w:val="28"/>
          <w:szCs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06721" w:rsidRPr="00C966FD" w:rsidRDefault="00E06721" w:rsidP="00E06721">
      <w:pPr>
        <w:jc w:val="both"/>
        <w:rPr>
          <w:rFonts w:ascii="Times New Roman" w:hAnsi="Times New Roman" w:cs="Times New Roman"/>
          <w:sz w:val="28"/>
          <w:szCs w:val="28"/>
        </w:rPr>
      </w:pPr>
      <w:r w:rsidRPr="00C966FD">
        <w:rPr>
          <w:rFonts w:ascii="Times New Roman" w:hAnsi="Times New Roman" w:cs="Times New Roman"/>
          <w:sz w:val="28"/>
          <w:szCs w:val="28"/>
        </w:rPr>
        <w:t xml:space="preserve">        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</w:t>
      </w:r>
      <w:r>
        <w:rPr>
          <w:rFonts w:ascii="Times New Roman" w:hAnsi="Times New Roman" w:cs="Times New Roman"/>
          <w:sz w:val="28"/>
          <w:szCs w:val="28"/>
        </w:rPr>
        <w:t>зительности, соответствия учеб</w:t>
      </w:r>
      <w:bookmarkStart w:id="0" w:name="_GoBack"/>
      <w:bookmarkEnd w:id="0"/>
      <w:r w:rsidRPr="00C966FD">
        <w:rPr>
          <w:rFonts w:ascii="Times New Roman" w:hAnsi="Times New Roman" w:cs="Times New Roman"/>
          <w:sz w:val="28"/>
          <w:szCs w:val="28"/>
        </w:rPr>
        <w:t xml:space="preserve">ной задачи, поставленной учителем. Такая рефлексия детского творчества имеет позитивный обучающий характер. 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 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r w:rsidRPr="00C966FD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прежде всего в собственной художественной деятельности, в процессе практического решения художественно-творческих задач. </w:t>
      </w:r>
    </w:p>
    <w:p w:rsidR="00E06721" w:rsidRPr="00C966FD" w:rsidRDefault="00E06721" w:rsidP="00E06721">
      <w:pPr>
        <w:jc w:val="both"/>
        <w:rPr>
          <w:rFonts w:ascii="Times New Roman" w:hAnsi="Times New Roman" w:cs="Times New Roman"/>
          <w:sz w:val="28"/>
          <w:szCs w:val="28"/>
        </w:rPr>
      </w:pPr>
      <w:r w:rsidRPr="00C966FD">
        <w:rPr>
          <w:rFonts w:ascii="Times New Roman" w:hAnsi="Times New Roman" w:cs="Times New Roman"/>
          <w:sz w:val="28"/>
          <w:szCs w:val="28"/>
        </w:rPr>
        <w:t xml:space="preserve">       Рабочая программа учитывает психолого-возрастные особенности развития детей 7—10 лет, при этом содержание занятий может быть адаптирован</w:t>
      </w:r>
      <w:r>
        <w:rPr>
          <w:rFonts w:ascii="Times New Roman" w:hAnsi="Times New Roman" w:cs="Times New Roman"/>
          <w:sz w:val="28"/>
          <w:szCs w:val="28"/>
        </w:rPr>
        <w:t>о с уче</w:t>
      </w:r>
      <w:r w:rsidRPr="00C966FD">
        <w:rPr>
          <w:rFonts w:ascii="Times New Roman" w:hAnsi="Times New Roman" w:cs="Times New Roman"/>
          <w:sz w:val="28"/>
          <w:szCs w:val="28"/>
        </w:rPr>
        <w:t>том индивидуальных качеств обучающихся, как для детей, проявляющих выдающиеся способности, так и для детей-инвалидов и детей с ОВЗ. 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E06721" w:rsidRDefault="00E06721"/>
    <w:sectPr w:rsidR="00E0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21"/>
    <w:rsid w:val="00E0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FF33"/>
  <w15:chartTrackingRefBased/>
  <w15:docId w15:val="{F8BE4986-9F79-4139-BE92-20AA5D5F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2023-09-03T19:11:00Z</dcterms:created>
  <dcterms:modified xsi:type="dcterms:W3CDTF">2023-09-03T19:13:00Z</dcterms:modified>
</cp:coreProperties>
</file>